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«Старшее поколение»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 </w:t>
      </w:r>
      <w:r>
        <w:rPr>
          <w:rFonts w:ascii="Georgia" w:hAnsi="Georgia"/>
          <w:color w:val="545454"/>
          <w:sz w:val="21"/>
          <w:szCs w:val="21"/>
        </w:rPr>
        <w:t>Старшее поколение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 </w:t>
      </w:r>
      <w:proofErr w:type="spellStart"/>
      <w:r>
        <w:rPr>
          <w:rFonts w:ascii="Georgia" w:hAnsi="Georgia"/>
          <w:color w:val="545454"/>
          <w:sz w:val="21"/>
          <w:szCs w:val="21"/>
        </w:rPr>
        <w:t>Карелова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Галина Николаевна, член Президиума Генерального совета Партии, Заместитель </w:t>
      </w:r>
      <w:proofErr w:type="gramStart"/>
      <w:r>
        <w:rPr>
          <w:rFonts w:ascii="Georgia" w:hAnsi="Georgia"/>
          <w:color w:val="545454"/>
          <w:sz w:val="21"/>
          <w:szCs w:val="21"/>
        </w:rPr>
        <w:t>Председателя Совета Федерации Федерального Собрания  Российской Федерации</w:t>
      </w:r>
      <w:proofErr w:type="gramEnd"/>
      <w:r>
        <w:rPr>
          <w:rFonts w:ascii="Georgia" w:hAnsi="Georgia"/>
          <w:color w:val="545454"/>
          <w:sz w:val="21"/>
          <w:szCs w:val="21"/>
        </w:rPr>
        <w:t>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Fonts w:ascii="Georgia" w:hAnsi="Georgia"/>
          <w:color w:val="545454"/>
          <w:sz w:val="21"/>
          <w:szCs w:val="21"/>
        </w:rPr>
        <w:t xml:space="preserve"> Доля людей, достигших пенсионного возраста в структуре населения страны увеличивается. Постепенно растет продолжительность жизни. Остается ряд задач, которые требуют внимания: повышение уровня жизни пожилых людей; доступности и качества социальных и медицинских услуг; ликвидация очередности в учреждения социального обслуживания и внедрение </w:t>
      </w:r>
      <w:proofErr w:type="spellStart"/>
      <w:r>
        <w:rPr>
          <w:rFonts w:ascii="Georgia" w:hAnsi="Georgia"/>
          <w:color w:val="545454"/>
          <w:sz w:val="21"/>
          <w:szCs w:val="21"/>
        </w:rPr>
        <w:t>стационарозамещающих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технологий; создание условий для посильной трудовой занятости людей старшего поколения и расширение доступа к образовательным программам.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Проект призван содействовать обеспечению достойного качества жизни и активному вовлечению граждан старшего поколения в жизнь общества.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Цели проекта: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Содействие повышению качества жизни и благополучия граждан старшего поколения. Создание условий для активного долголетия.</w:t>
      </w:r>
      <w:r>
        <w:rPr>
          <w:rFonts w:ascii="Georgia" w:hAnsi="Georgia"/>
          <w:color w:val="545454"/>
          <w:sz w:val="21"/>
          <w:szCs w:val="21"/>
        </w:rPr>
        <w:br/>
        <w:t>•    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доступности для пожилых людей.</w:t>
      </w:r>
      <w:r>
        <w:rPr>
          <w:rFonts w:ascii="Georgia" w:hAnsi="Georgia"/>
          <w:color w:val="545454"/>
          <w:sz w:val="21"/>
          <w:szCs w:val="21"/>
        </w:rPr>
        <w:br/>
        <w:t xml:space="preserve">•    Содействие укреплению </w:t>
      </w:r>
      <w:proofErr w:type="spellStart"/>
      <w:r>
        <w:rPr>
          <w:rFonts w:ascii="Georgia" w:hAnsi="Georgia"/>
          <w:color w:val="545454"/>
          <w:sz w:val="21"/>
          <w:szCs w:val="21"/>
        </w:rPr>
        <w:t>межпоколенческих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связей, устойчивой ценностной ориентации на уважительное отношение к людям старшего возраста.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Обеспечение доступности и качества социальных и медицинских услуг. </w:t>
      </w:r>
      <w:r>
        <w:rPr>
          <w:rFonts w:ascii="Georgia" w:hAnsi="Georgia"/>
          <w:color w:val="545454"/>
          <w:sz w:val="21"/>
          <w:szCs w:val="21"/>
        </w:rPr>
        <w:br/>
        <w:t>•    Внедрение современных технологий и форм социального и медицинского обслуживания граждан старшего поколения.</w:t>
      </w:r>
      <w:r>
        <w:rPr>
          <w:rFonts w:ascii="Georgia" w:hAnsi="Georgia"/>
          <w:color w:val="545454"/>
          <w:sz w:val="21"/>
          <w:szCs w:val="21"/>
        </w:rPr>
        <w:br/>
        <w:t>•    Содействие в разработке новых моделей организации социального обслуживания с предоставлением социальных услуг «повышенной комфортности», создание условий для привлечения инвестиций в социальную сферу.</w:t>
      </w:r>
      <w:r>
        <w:rPr>
          <w:rFonts w:ascii="Georgia" w:hAnsi="Georgia"/>
          <w:color w:val="545454"/>
          <w:sz w:val="21"/>
          <w:szCs w:val="21"/>
        </w:rPr>
        <w:br/>
        <w:t>•    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</w:r>
      <w:r>
        <w:rPr>
          <w:rFonts w:ascii="Georgia" w:hAnsi="Georgia"/>
          <w:color w:val="545454"/>
          <w:sz w:val="21"/>
          <w:szCs w:val="21"/>
        </w:rPr>
        <w:br/>
        <w:t>•    Участие в разработке и реализации программы по созданию в регионах новых ме</w:t>
      </w:r>
      <w:proofErr w:type="gramStart"/>
      <w:r>
        <w:rPr>
          <w:rFonts w:ascii="Georgia" w:hAnsi="Georgia"/>
          <w:color w:val="545454"/>
          <w:sz w:val="21"/>
          <w:szCs w:val="21"/>
        </w:rPr>
        <w:t>ст в ст</w:t>
      </w:r>
      <w:proofErr w:type="gramEnd"/>
      <w:r>
        <w:rPr>
          <w:rFonts w:ascii="Georgia" w:hAnsi="Georgia"/>
          <w:color w:val="545454"/>
          <w:sz w:val="21"/>
          <w:szCs w:val="21"/>
        </w:rPr>
        <w:t xml:space="preserve">ационарных учреждениях социального обслуживания, в </w:t>
      </w:r>
      <w:proofErr w:type="spellStart"/>
      <w:r>
        <w:rPr>
          <w:rFonts w:ascii="Georgia" w:hAnsi="Georgia"/>
          <w:color w:val="545454"/>
          <w:sz w:val="21"/>
          <w:szCs w:val="21"/>
        </w:rPr>
        <w:t>т.ч</w:t>
      </w:r>
      <w:proofErr w:type="spellEnd"/>
      <w:r>
        <w:rPr>
          <w:rFonts w:ascii="Georgia" w:hAnsi="Georgia"/>
          <w:color w:val="545454"/>
          <w:sz w:val="21"/>
          <w:szCs w:val="21"/>
        </w:rPr>
        <w:t>. для лиц, страдающих психическими расстройствами, ликвидация очередности в них.</w:t>
      </w:r>
      <w:r>
        <w:rPr>
          <w:rFonts w:ascii="Georgia" w:hAnsi="Georgia"/>
          <w:color w:val="545454"/>
          <w:sz w:val="21"/>
          <w:szCs w:val="21"/>
        </w:rPr>
        <w:br/>
        <w:t>•    Содействие в обеспечении исполнения в полном объеме всех обязательств по предоставлению жилых помещений инвалидам и участникам ВОВ.</w:t>
      </w:r>
      <w:r>
        <w:rPr>
          <w:rFonts w:ascii="Georgia" w:hAnsi="Georgia"/>
          <w:color w:val="545454"/>
          <w:sz w:val="21"/>
          <w:szCs w:val="21"/>
        </w:rPr>
        <w:br/>
        <w:t>•    Обеспечение доступности и качества предоставления услуг социального и медицинского обслуживания граждан, проживающих в сельских поселениях.</w:t>
      </w:r>
      <w:r>
        <w:rPr>
          <w:rFonts w:ascii="Georgia" w:hAnsi="Georgia"/>
          <w:color w:val="545454"/>
          <w:sz w:val="21"/>
          <w:szCs w:val="21"/>
        </w:rPr>
        <w:br/>
        <w:t>•    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</w:r>
      <w:r>
        <w:rPr>
          <w:rFonts w:ascii="Georgia" w:hAnsi="Georgia"/>
          <w:color w:val="545454"/>
          <w:sz w:val="21"/>
          <w:szCs w:val="21"/>
        </w:rPr>
        <w:br/>
        <w:t>•    Создание условий для возможности посильной трудовой занятости граждан старшего поколения, повышение их квалификации, развитие наставничества.</w:t>
      </w:r>
      <w:r>
        <w:rPr>
          <w:rFonts w:ascii="Georgia" w:hAnsi="Georgia"/>
          <w:color w:val="545454"/>
          <w:sz w:val="21"/>
          <w:szCs w:val="21"/>
        </w:rPr>
        <w:br/>
        <w:t>•    Формирование условий для организации досуга и отдыха, активное вовлечение граждан старшего поколения в различные сферы деятельности общества.</w:t>
      </w:r>
      <w:r>
        <w:rPr>
          <w:rFonts w:ascii="Georgia" w:hAnsi="Georgia"/>
          <w:color w:val="545454"/>
          <w:sz w:val="21"/>
          <w:szCs w:val="21"/>
        </w:rPr>
        <w:br/>
        <w:t xml:space="preserve">•    Развитие волонтерского движения: «Молодые </w:t>
      </w:r>
      <w:proofErr w:type="gramStart"/>
      <w:r>
        <w:rPr>
          <w:rFonts w:ascii="Georgia" w:hAnsi="Georgia"/>
          <w:color w:val="545454"/>
          <w:sz w:val="21"/>
          <w:szCs w:val="21"/>
        </w:rPr>
        <w:t>-п</w:t>
      </w:r>
      <w:proofErr w:type="gramEnd"/>
      <w:r>
        <w:rPr>
          <w:rFonts w:ascii="Georgia" w:hAnsi="Georgia"/>
          <w:color w:val="545454"/>
          <w:sz w:val="21"/>
          <w:szCs w:val="21"/>
        </w:rPr>
        <w:t>ожилым, пожилые - молодым».</w:t>
      </w:r>
      <w:r>
        <w:rPr>
          <w:rFonts w:ascii="Georgia" w:hAnsi="Georgia"/>
          <w:color w:val="545454"/>
          <w:sz w:val="21"/>
          <w:szCs w:val="21"/>
        </w:rPr>
        <w:br/>
        <w:t>•    Формирование позитивного и уважительного отношения к людям старшего поколения в обществе.</w:t>
      </w:r>
      <w:r>
        <w:rPr>
          <w:rFonts w:ascii="Georgia" w:hAnsi="Georgia"/>
          <w:color w:val="545454"/>
          <w:sz w:val="21"/>
          <w:szCs w:val="21"/>
        </w:rPr>
        <w:br/>
        <w:t xml:space="preserve">•    Содействие укреплению </w:t>
      </w:r>
      <w:proofErr w:type="spellStart"/>
      <w:r>
        <w:rPr>
          <w:rFonts w:ascii="Georgia" w:hAnsi="Georgia"/>
          <w:color w:val="545454"/>
          <w:sz w:val="21"/>
          <w:szCs w:val="21"/>
        </w:rPr>
        <w:t>межпоколенческих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связей.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 </w:t>
      </w:r>
      <w:r>
        <w:rPr>
          <w:rFonts w:ascii="Georgia" w:hAnsi="Georgia"/>
          <w:color w:val="545454"/>
          <w:sz w:val="21"/>
          <w:szCs w:val="21"/>
        </w:rPr>
        <w:t>2017 - 2021 гг.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lastRenderedPageBreak/>
        <w:t>Основные формы работы: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•    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</w:r>
      <w:r>
        <w:rPr>
          <w:rFonts w:ascii="Georgia" w:hAnsi="Georgia"/>
          <w:color w:val="545454"/>
          <w:sz w:val="21"/>
          <w:szCs w:val="21"/>
        </w:rPr>
        <w:br/>
        <w:t>•    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</w:r>
      <w:r>
        <w:rPr>
          <w:rFonts w:ascii="Georgia" w:hAnsi="Georgia"/>
          <w:color w:val="545454"/>
          <w:sz w:val="21"/>
          <w:szCs w:val="21"/>
        </w:rPr>
        <w:br/>
        <w:t>•    Разработка совместно с органами исполнительной власти программ по созданию условий для посильной занятости граждан старшего поколения.</w:t>
      </w:r>
      <w:r>
        <w:rPr>
          <w:rFonts w:ascii="Georgia" w:hAnsi="Georgia"/>
          <w:color w:val="545454"/>
          <w:sz w:val="21"/>
          <w:szCs w:val="21"/>
        </w:rPr>
        <w:br/>
        <w:t>•    Обобщение лучших социальных практик. Содействие их продвижению и тиражированию. Отработка и реализация пилотных проектов по отдельным направлениям социально-медицинского обслуживания граждан старшего поколения.</w:t>
      </w:r>
      <w:r>
        <w:rPr>
          <w:rFonts w:ascii="Georgia" w:hAnsi="Georgia"/>
          <w:color w:val="545454"/>
          <w:sz w:val="21"/>
          <w:szCs w:val="21"/>
        </w:rPr>
        <w:br/>
        <w:t xml:space="preserve">•    Организация партийного </w:t>
      </w:r>
      <w:proofErr w:type="gramStart"/>
      <w:r>
        <w:rPr>
          <w:rFonts w:ascii="Georgia" w:hAnsi="Georgia"/>
          <w:color w:val="545454"/>
          <w:sz w:val="21"/>
          <w:szCs w:val="21"/>
        </w:rPr>
        <w:t>контроля за</w:t>
      </w:r>
      <w:proofErr w:type="gramEnd"/>
      <w:r>
        <w:rPr>
          <w:rFonts w:ascii="Georgia" w:hAnsi="Georgia"/>
          <w:color w:val="545454"/>
          <w:sz w:val="21"/>
          <w:szCs w:val="21"/>
        </w:rPr>
        <w:t xml:space="preserve"> ходом реализации проекта.</w:t>
      </w:r>
      <w:r>
        <w:rPr>
          <w:rFonts w:ascii="Georgia" w:hAnsi="Georgia"/>
          <w:color w:val="545454"/>
          <w:sz w:val="21"/>
          <w:szCs w:val="21"/>
        </w:rPr>
        <w:br/>
        <w:t>•    Обеспечение информационного сопровождения реализации проекта «Старшее поколение».</w:t>
      </w:r>
    </w:p>
    <w:p w:rsidR="00AB7F4F" w:rsidRDefault="00AB7F4F" w:rsidP="00AB7F4F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 </w:t>
      </w:r>
    </w:p>
    <w:p w:rsidR="002A7AE8" w:rsidRDefault="002A7AE8">
      <w:bookmarkStart w:id="0" w:name="_GoBack"/>
      <w:bookmarkEnd w:id="0"/>
    </w:p>
    <w:sectPr w:rsidR="002A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3"/>
    <w:rsid w:val="002A7AE8"/>
    <w:rsid w:val="00AB7F4F"/>
    <w:rsid w:val="00E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2019-03-18T07:10:00Z</dcterms:created>
  <dcterms:modified xsi:type="dcterms:W3CDTF">2019-03-18T07:10:00Z</dcterms:modified>
</cp:coreProperties>
</file>